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842" w:type="dxa"/>
        <w:tblBorders>
          <w:top w:val="nil"/>
          <w:left w:val="nil"/>
          <w:bottom w:val="nil"/>
          <w:right w:val="nil"/>
          <w:insideH w:val="nil"/>
          <w:insideV w:val="nil"/>
        </w:tblBorders>
        <w:tblLayout w:type="fixed"/>
        <w:tblLook w:val="0400" w:firstRow="0" w:lastRow="0" w:firstColumn="0" w:lastColumn="0" w:noHBand="0" w:noVBand="1"/>
      </w:tblPr>
      <w:tblGrid>
        <w:gridCol w:w="7290"/>
        <w:gridCol w:w="4552"/>
      </w:tblGrid>
      <w:tr w:rsidR="00287281" w14:paraId="5B8C4100" w14:textId="77777777" w:rsidTr="00C8248B">
        <w:trPr>
          <w:trHeight w:val="2151"/>
        </w:trPr>
        <w:tc>
          <w:tcPr>
            <w:tcW w:w="7290" w:type="dxa"/>
          </w:tcPr>
          <w:p w14:paraId="03CE42E9" w14:textId="77777777" w:rsidR="0081600E" w:rsidRPr="00664B94" w:rsidRDefault="005A1829" w:rsidP="00165A57">
            <w:pPr>
              <w:pStyle w:val="NoSpacing"/>
              <w:jc w:val="center"/>
              <w:rPr>
                <w:rFonts w:ascii="Arial" w:hAnsi="Arial" w:cs="Arial"/>
                <w:sz w:val="26"/>
                <w:szCs w:val="26"/>
              </w:rPr>
            </w:pPr>
            <w:r>
              <w:rPr>
                <w:rFonts w:ascii="Arial" w:hAnsi="Arial" w:cs="Arial"/>
                <w:sz w:val="26"/>
                <w:szCs w:val="26"/>
              </w:rPr>
              <w:t>T</w:t>
            </w:r>
            <w:r w:rsidR="00FB2A5E">
              <w:rPr>
                <w:rFonts w:ascii="Arial" w:hAnsi="Arial" w:cs="Arial"/>
                <w:sz w:val="26"/>
                <w:szCs w:val="26"/>
              </w:rPr>
              <w:t>hirtieth</w:t>
            </w:r>
            <w:r w:rsidR="004B0553" w:rsidRPr="00664B94">
              <w:rPr>
                <w:rFonts w:ascii="Arial" w:hAnsi="Arial" w:cs="Arial"/>
                <w:sz w:val="26"/>
                <w:szCs w:val="26"/>
              </w:rPr>
              <w:t xml:space="preserve"> Sunday in Ordinary Time (Year C)</w:t>
            </w:r>
          </w:p>
          <w:p w14:paraId="1AE99D11" w14:textId="77777777" w:rsidR="00A90FBA" w:rsidRPr="00A90FBA" w:rsidRDefault="000C7BAB" w:rsidP="00A90FBA">
            <w:pPr>
              <w:jc w:val="center"/>
              <w:rPr>
                <w:sz w:val="24"/>
                <w:szCs w:val="24"/>
              </w:rPr>
            </w:pPr>
            <w:hyperlink r:id="rId7" w:tgtFrame="_blank" w:history="1">
              <w:r w:rsidR="00B03055" w:rsidRPr="00A90FBA">
                <w:rPr>
                  <w:rStyle w:val="Hyperlink"/>
                  <w:sz w:val="24"/>
                  <w:szCs w:val="24"/>
                </w:rPr>
                <w:t>Reading I:</w:t>
              </w:r>
              <w:r w:rsidR="00FB2A5E">
                <w:rPr>
                  <w:rStyle w:val="Hyperlink"/>
                  <w:sz w:val="24"/>
                  <w:szCs w:val="24"/>
                </w:rPr>
                <w:t xml:space="preserve"> Sir 35: 12-14, 16-18</w:t>
              </w:r>
              <w:r w:rsidR="00B03055" w:rsidRPr="00A90FBA">
                <w:rPr>
                  <w:rStyle w:val="Hyperlink"/>
                  <w:sz w:val="24"/>
                  <w:szCs w:val="24"/>
                </w:rPr>
                <w:t xml:space="preserve"> </w:t>
              </w:r>
            </w:hyperlink>
          </w:p>
          <w:p w14:paraId="0F3B6667" w14:textId="77777777" w:rsidR="00A90FBA" w:rsidRPr="00A90FBA" w:rsidRDefault="005A1829" w:rsidP="00A90FBA">
            <w:pPr>
              <w:jc w:val="center"/>
              <w:rPr>
                <w:sz w:val="24"/>
                <w:szCs w:val="24"/>
              </w:rPr>
            </w:pPr>
            <w:r w:rsidRPr="00E2617F">
              <w:rPr>
                <w:rStyle w:val="Hyperlink"/>
                <w:sz w:val="24"/>
                <w:szCs w:val="24"/>
              </w:rPr>
              <w:t xml:space="preserve">Responsorial Psalm </w:t>
            </w:r>
            <w:r w:rsidR="00E2617F">
              <w:rPr>
                <w:rStyle w:val="Hyperlink"/>
                <w:sz w:val="24"/>
                <w:szCs w:val="24"/>
              </w:rPr>
              <w:t>1</w:t>
            </w:r>
            <w:r w:rsidR="00FB2A5E">
              <w:rPr>
                <w:rStyle w:val="Hyperlink"/>
                <w:sz w:val="24"/>
                <w:szCs w:val="24"/>
              </w:rPr>
              <w:t>34: 2-3, 17-18, 23</w:t>
            </w:r>
          </w:p>
          <w:p w14:paraId="74D42CFF" w14:textId="77777777" w:rsidR="00A90FBA" w:rsidRPr="00A90FBA" w:rsidRDefault="000C7BAB" w:rsidP="00A90FBA">
            <w:pPr>
              <w:jc w:val="center"/>
              <w:rPr>
                <w:sz w:val="24"/>
                <w:szCs w:val="24"/>
              </w:rPr>
            </w:pPr>
            <w:hyperlink r:id="rId8" w:tgtFrame="_blank" w:history="1">
              <w:r w:rsidR="00B03055" w:rsidRPr="00A90FBA">
                <w:rPr>
                  <w:rStyle w:val="Hyperlink"/>
                  <w:sz w:val="24"/>
                  <w:szCs w:val="24"/>
                </w:rPr>
                <w:t xml:space="preserve">Reading II: </w:t>
              </w:r>
              <w:r w:rsidR="006D5F83">
                <w:rPr>
                  <w:rStyle w:val="Hyperlink"/>
                  <w:sz w:val="24"/>
                  <w:szCs w:val="24"/>
                </w:rPr>
                <w:t>2</w:t>
              </w:r>
              <w:r w:rsidR="00B03055" w:rsidRPr="00A90FBA">
                <w:rPr>
                  <w:rStyle w:val="Hyperlink"/>
                  <w:sz w:val="24"/>
                  <w:szCs w:val="24"/>
                </w:rPr>
                <w:t xml:space="preserve"> Timothy</w:t>
              </w:r>
            </w:hyperlink>
            <w:r w:rsidR="00665FBF">
              <w:rPr>
                <w:rStyle w:val="Hyperlink"/>
                <w:sz w:val="24"/>
                <w:szCs w:val="24"/>
              </w:rPr>
              <w:t xml:space="preserve"> </w:t>
            </w:r>
            <w:r w:rsidR="00E2617F">
              <w:rPr>
                <w:rStyle w:val="Hyperlink"/>
                <w:sz w:val="24"/>
                <w:szCs w:val="24"/>
              </w:rPr>
              <w:t xml:space="preserve">4: </w:t>
            </w:r>
            <w:r w:rsidR="00FB2A5E">
              <w:rPr>
                <w:rStyle w:val="Hyperlink"/>
                <w:sz w:val="24"/>
                <w:szCs w:val="24"/>
              </w:rPr>
              <w:t>6-8, 16-18</w:t>
            </w:r>
          </w:p>
          <w:p w14:paraId="0ACF1997" w14:textId="77777777" w:rsidR="00A90FBA" w:rsidRPr="00A90FBA" w:rsidRDefault="005A1829" w:rsidP="00A90FBA">
            <w:pPr>
              <w:jc w:val="center"/>
              <w:rPr>
                <w:sz w:val="24"/>
                <w:szCs w:val="24"/>
              </w:rPr>
            </w:pPr>
            <w:r w:rsidRPr="00E2617F">
              <w:rPr>
                <w:rStyle w:val="Hyperlink"/>
                <w:sz w:val="24"/>
                <w:szCs w:val="24"/>
              </w:rPr>
              <w:t>Gospel: Luke 1</w:t>
            </w:r>
            <w:r w:rsidR="00FB2A5E">
              <w:rPr>
                <w:rStyle w:val="Hyperlink"/>
                <w:sz w:val="24"/>
                <w:szCs w:val="24"/>
              </w:rPr>
              <w:t>8: 9 - 14</w:t>
            </w:r>
          </w:p>
          <w:p w14:paraId="46157F83" w14:textId="77777777" w:rsidR="0081600E" w:rsidRPr="0043383F" w:rsidRDefault="005A1829" w:rsidP="00AC5850">
            <w:pPr>
              <w:tabs>
                <w:tab w:val="center" w:pos="4968"/>
                <w:tab w:val="right" w:pos="9936"/>
              </w:tabs>
              <w:jc w:val="center"/>
              <w:rPr>
                <w:rFonts w:ascii="Arial" w:eastAsia="Arial" w:hAnsi="Arial" w:cs="Arial"/>
                <w:sz w:val="26"/>
                <w:szCs w:val="26"/>
              </w:rPr>
            </w:pPr>
            <w:r w:rsidRPr="0043383F">
              <w:rPr>
                <w:rFonts w:ascii="Arial" w:eastAsia="Arial" w:hAnsi="Arial" w:cs="Arial"/>
                <w:sz w:val="26"/>
                <w:szCs w:val="26"/>
              </w:rPr>
              <w:t>Readings may be found on the US Bishop’s website:</w:t>
            </w:r>
          </w:p>
          <w:p w14:paraId="41C98D45" w14:textId="77777777" w:rsidR="009449D8" w:rsidRPr="00147EB6" w:rsidRDefault="005A1829" w:rsidP="009449D8">
            <w:pPr>
              <w:tabs>
                <w:tab w:val="center" w:pos="4968"/>
                <w:tab w:val="right" w:pos="9936"/>
              </w:tabs>
              <w:ind w:right="-1714"/>
              <w:rPr>
                <w:sz w:val="24"/>
                <w:szCs w:val="24"/>
              </w:rPr>
            </w:pPr>
            <w:r w:rsidRPr="0043383F">
              <w:rPr>
                <w:rFonts w:ascii="Arial" w:hAnsi="Arial" w:cs="Arial"/>
                <w:sz w:val="26"/>
                <w:szCs w:val="26"/>
              </w:rPr>
              <w:t xml:space="preserve">            </w:t>
            </w:r>
            <w:r w:rsidR="00FB2A5E" w:rsidRPr="00FB2A5E">
              <w:rPr>
                <w:rStyle w:val="Hyperlink"/>
                <w:sz w:val="24"/>
                <w:szCs w:val="24"/>
              </w:rPr>
              <w:t>https://bible.usccb.org/bible/readings/102322.cfm</w:t>
            </w:r>
          </w:p>
          <w:p w14:paraId="6C3D713F" w14:textId="77777777" w:rsidR="00147EB6" w:rsidRPr="008700A5" w:rsidRDefault="00147EB6" w:rsidP="009449D8">
            <w:pPr>
              <w:tabs>
                <w:tab w:val="center" w:pos="4968"/>
                <w:tab w:val="right" w:pos="9936"/>
              </w:tabs>
              <w:ind w:right="-1714"/>
              <w:rPr>
                <w:rFonts w:ascii="Arial" w:eastAsia="Arial" w:hAnsi="Arial" w:cs="Arial"/>
                <w:color w:val="002060"/>
                <w:sz w:val="24"/>
                <w:szCs w:val="24"/>
              </w:rPr>
            </w:pPr>
          </w:p>
        </w:tc>
        <w:tc>
          <w:tcPr>
            <w:tcW w:w="4552" w:type="dxa"/>
          </w:tcPr>
          <w:p w14:paraId="0C2E6E48" w14:textId="77777777" w:rsidR="00E2617F" w:rsidRDefault="000B772B" w:rsidP="00EE4A7D">
            <w:pPr>
              <w:ind w:left="-108"/>
              <w:rPr>
                <w:rFonts w:ascii="Arial" w:eastAsia="Arial" w:hAnsi="Arial" w:cs="Arial"/>
                <w:b/>
                <w:bCs/>
                <w:sz w:val="20"/>
                <w:szCs w:val="20"/>
              </w:rPr>
            </w:pPr>
            <w:r>
              <w:rPr>
                <w:rFonts w:ascii="Arial" w:eastAsia="Arial" w:hAnsi="Arial" w:cs="Arial"/>
                <w:b/>
                <w:bCs/>
                <w:sz w:val="20"/>
                <w:szCs w:val="20"/>
              </w:rPr>
              <w:t xml:space="preserve">  </w:t>
            </w:r>
            <w:r>
              <w:rPr>
                <w:noProof/>
              </w:rPr>
              <w:drawing>
                <wp:inline distT="0" distB="0" distL="0" distR="0" wp14:anchorId="1112A42F" wp14:editId="1331515B">
                  <wp:extent cx="2096412" cy="1095375"/>
                  <wp:effectExtent l="0" t="0" r="0" b="0"/>
                  <wp:docPr id="2" name="Picture 2" descr="What's the Meaning of the Parable of the Pharisee and the Tax Collector  (Luke 18:9-14)? - BibleStudyTool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the Meaning of the Parable of the Pharisee and the Tax Collector  (Luke 18:9-14)? - BibleStudyTools 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4925" cy="1188648"/>
                          </a:xfrm>
                          <a:prstGeom prst="rect">
                            <a:avLst/>
                          </a:prstGeom>
                          <a:noFill/>
                          <a:ln>
                            <a:noFill/>
                          </a:ln>
                        </pic:spPr>
                      </pic:pic>
                    </a:graphicData>
                  </a:graphic>
                </wp:inline>
              </w:drawing>
            </w:r>
          </w:p>
          <w:p w14:paraId="6C498550" w14:textId="77777777" w:rsidR="000B772B" w:rsidRPr="000B772B" w:rsidRDefault="000B772B" w:rsidP="00EE4A7D">
            <w:pPr>
              <w:rPr>
                <w:rFonts w:ascii="Arial" w:eastAsia="Arial" w:hAnsi="Arial" w:cs="Arial"/>
                <w:bCs/>
                <w:sz w:val="20"/>
                <w:szCs w:val="20"/>
              </w:rPr>
            </w:pPr>
            <w:r>
              <w:rPr>
                <w:rFonts w:ascii="Arial" w:eastAsia="Arial" w:hAnsi="Arial" w:cs="Arial"/>
                <w:b/>
                <w:bCs/>
                <w:sz w:val="20"/>
                <w:szCs w:val="20"/>
              </w:rPr>
              <w:t xml:space="preserve"> </w:t>
            </w:r>
            <w:r w:rsidRPr="000B772B">
              <w:rPr>
                <w:rFonts w:ascii="Arial" w:eastAsia="Arial" w:hAnsi="Arial" w:cs="Arial"/>
                <w:bCs/>
                <w:sz w:val="20"/>
                <w:szCs w:val="20"/>
              </w:rPr>
              <w:t>Pharisee and Tax Collector at prayer</w:t>
            </w:r>
          </w:p>
        </w:tc>
      </w:tr>
    </w:tbl>
    <w:p w14:paraId="2EA68F6B" w14:textId="77777777" w:rsidR="00FA3752" w:rsidRDefault="00EE4A7D" w:rsidP="009E6915">
      <w:pPr>
        <w:spacing w:after="100"/>
        <w:rPr>
          <w:rFonts w:ascii="Arial" w:eastAsia="Arial" w:hAnsi="Arial" w:cs="Arial"/>
          <w:bCs/>
          <w:sz w:val="24"/>
          <w:szCs w:val="24"/>
        </w:rPr>
      </w:pPr>
      <w:r w:rsidRPr="00EE4A7D">
        <w:rPr>
          <w:rFonts w:ascii="Arial" w:eastAsia="Arial" w:hAnsi="Arial" w:cs="Arial"/>
          <w:bCs/>
          <w:sz w:val="24"/>
          <w:szCs w:val="24"/>
        </w:rPr>
        <w:t>The Gospel passage for today presents another parable about prayer.</w:t>
      </w:r>
      <w:r w:rsidR="006E04D6">
        <w:rPr>
          <w:rFonts w:ascii="Arial" w:eastAsia="Arial" w:hAnsi="Arial" w:cs="Arial"/>
          <w:bCs/>
          <w:sz w:val="24"/>
          <w:szCs w:val="24"/>
        </w:rPr>
        <w:t xml:space="preserve">  </w:t>
      </w:r>
      <w:r w:rsidR="00D87008">
        <w:rPr>
          <w:rFonts w:ascii="Arial" w:eastAsia="Arial" w:hAnsi="Arial" w:cs="Arial"/>
          <w:bCs/>
          <w:sz w:val="24"/>
          <w:szCs w:val="24"/>
        </w:rPr>
        <w:t>Two people go to the Temple to pray.  The first is a Pharisee.  The Pharisees were a social movement within Second Temple times.  Their title is derived from the phrase for “set apart, separated.”  They developed during the Babylonian exile where the Judeans needed to separate themselves from the Babylonian culture.  The Pharisees presented an application of the Jewish Torah to everyday life in Judaism.  The Pharisee in this parable begins with a hint of gratitude, “O God, I thank you…)  He quickly shifts to naming all that he has done right in light of his understanding of the Torah.  The focus is on his deeds and how he has kept the law. There is no recognition of what God has done nor any expression of his need for God.  He is doing it on his own.  He has earned God’s favor because of what he has achieved and is therefore better than others.</w:t>
      </w:r>
    </w:p>
    <w:p w14:paraId="46D8BD5C" w14:textId="77777777" w:rsidR="00B93E81" w:rsidRDefault="00D87008" w:rsidP="009E6915">
      <w:pPr>
        <w:spacing w:after="100"/>
        <w:rPr>
          <w:rFonts w:ascii="Arial" w:eastAsia="Arial" w:hAnsi="Arial" w:cs="Arial"/>
          <w:bCs/>
          <w:sz w:val="24"/>
          <w:szCs w:val="24"/>
        </w:rPr>
      </w:pPr>
      <w:r>
        <w:rPr>
          <w:rFonts w:ascii="Arial" w:eastAsia="Arial" w:hAnsi="Arial" w:cs="Arial"/>
          <w:bCs/>
          <w:sz w:val="24"/>
          <w:szCs w:val="24"/>
        </w:rPr>
        <w:t xml:space="preserve">The other person in the story is a tax collector.  Tax collectors were hated in Jewish society.  </w:t>
      </w:r>
      <w:r w:rsidR="00C050A7">
        <w:rPr>
          <w:rFonts w:ascii="Arial" w:eastAsia="Arial" w:hAnsi="Arial" w:cs="Arial"/>
          <w:bCs/>
          <w:sz w:val="24"/>
          <w:szCs w:val="24"/>
        </w:rPr>
        <w:t xml:space="preserve">They were considered part of the Roman oppression since they collected taxes for the Romans.  They also received a part of the taxes </w:t>
      </w:r>
      <w:r w:rsidR="00B93E81">
        <w:rPr>
          <w:rFonts w:ascii="Arial" w:eastAsia="Arial" w:hAnsi="Arial" w:cs="Arial"/>
          <w:bCs/>
          <w:sz w:val="24"/>
          <w:szCs w:val="24"/>
        </w:rPr>
        <w:t xml:space="preserve">for their efforts and thereby benefited from the unjust oppression of the people.  Thirdly, the Roman coinage bore an image of one of the Roman gods and the image of Caesar.  Both of which violated the command to make no graven image.  Tax collectors were thus recognized as sinners.  </w:t>
      </w:r>
    </w:p>
    <w:p w14:paraId="03E542D3" w14:textId="77777777" w:rsidR="00D87008" w:rsidRDefault="00B93E81" w:rsidP="009E6915">
      <w:pPr>
        <w:spacing w:after="100"/>
        <w:rPr>
          <w:rFonts w:ascii="Arial" w:eastAsia="Arial" w:hAnsi="Arial" w:cs="Arial"/>
          <w:bCs/>
          <w:sz w:val="24"/>
          <w:szCs w:val="24"/>
        </w:rPr>
      </w:pPr>
      <w:r>
        <w:rPr>
          <w:rFonts w:ascii="Arial" w:eastAsia="Arial" w:hAnsi="Arial" w:cs="Arial"/>
          <w:bCs/>
          <w:sz w:val="24"/>
          <w:szCs w:val="24"/>
        </w:rPr>
        <w:t xml:space="preserve">The parable turns common expectations upside down.  The one </w:t>
      </w:r>
      <w:r w:rsidR="002A19D8">
        <w:rPr>
          <w:rFonts w:ascii="Arial" w:eastAsia="Arial" w:hAnsi="Arial" w:cs="Arial"/>
          <w:bCs/>
          <w:sz w:val="24"/>
          <w:szCs w:val="24"/>
        </w:rPr>
        <w:t xml:space="preserve">who </w:t>
      </w:r>
      <w:r>
        <w:rPr>
          <w:rFonts w:ascii="Arial" w:eastAsia="Arial" w:hAnsi="Arial" w:cs="Arial"/>
          <w:bCs/>
          <w:sz w:val="24"/>
          <w:szCs w:val="24"/>
        </w:rPr>
        <w:t>is expected to be the good and virtuous one</w:t>
      </w:r>
      <w:r w:rsidR="002A19D8">
        <w:rPr>
          <w:rFonts w:ascii="Arial" w:eastAsia="Arial" w:hAnsi="Arial" w:cs="Arial"/>
          <w:bCs/>
          <w:sz w:val="24"/>
          <w:szCs w:val="24"/>
        </w:rPr>
        <w:t xml:space="preserve"> is not in a good relationship with God.  His judgmental attitude leads to superiority over others and reliance upon himself.  The one who is recognized as a public sinner has entered into a good relationship with God.  He comes before God honestly, admitting that he is a sinner, and asks for forgiveness.  He knows that he cannot do it on his own.  He needs God.</w:t>
      </w:r>
    </w:p>
    <w:p w14:paraId="0D41484F" w14:textId="77777777" w:rsidR="002A19D8" w:rsidRPr="00EE4A7D" w:rsidRDefault="002A19D8" w:rsidP="009E6915">
      <w:pPr>
        <w:spacing w:after="100"/>
        <w:rPr>
          <w:rFonts w:ascii="Arial" w:eastAsia="Arial" w:hAnsi="Arial" w:cs="Arial"/>
          <w:bCs/>
          <w:sz w:val="24"/>
          <w:szCs w:val="24"/>
        </w:rPr>
      </w:pPr>
      <w:r>
        <w:rPr>
          <w:rFonts w:ascii="Arial" w:eastAsia="Arial" w:hAnsi="Arial" w:cs="Arial"/>
          <w:bCs/>
          <w:sz w:val="24"/>
          <w:szCs w:val="24"/>
        </w:rPr>
        <w:t xml:space="preserve">The tax collector expresses humility.  </w:t>
      </w:r>
      <w:r w:rsidR="003256AA">
        <w:rPr>
          <w:rFonts w:ascii="Arial" w:eastAsia="Arial" w:hAnsi="Arial" w:cs="Arial"/>
          <w:bCs/>
          <w:sz w:val="24"/>
          <w:szCs w:val="24"/>
        </w:rPr>
        <w:t xml:space="preserve">He knows himself and honestly states his failure.  This honesty about one’s strengths and weaknesses is the foundation of religious life.  God has blest each person with gifts and talents.  Accepting these and placing them in the service of others is part of the Christian calling.  Simultaneously, each person has weaknesses and wounds.  Everyone needs God’s help to become whole and the help of others to live as a disciple.  No one can do it all </w:t>
      </w:r>
      <w:r w:rsidR="00164F06">
        <w:rPr>
          <w:rFonts w:ascii="Arial" w:eastAsia="Arial" w:hAnsi="Arial" w:cs="Arial"/>
          <w:bCs/>
          <w:sz w:val="24"/>
          <w:szCs w:val="24"/>
        </w:rPr>
        <w:t>on</w:t>
      </w:r>
      <w:r w:rsidR="003256AA">
        <w:rPr>
          <w:rFonts w:ascii="Arial" w:eastAsia="Arial" w:hAnsi="Arial" w:cs="Arial"/>
          <w:bCs/>
          <w:sz w:val="24"/>
          <w:szCs w:val="24"/>
        </w:rPr>
        <w:t xml:space="preserve"> one’s own strength.  Jesus sent </w:t>
      </w:r>
      <w:r w:rsidR="00164F06">
        <w:rPr>
          <w:rFonts w:ascii="Arial" w:eastAsia="Arial" w:hAnsi="Arial" w:cs="Arial"/>
          <w:bCs/>
          <w:sz w:val="24"/>
          <w:szCs w:val="24"/>
        </w:rPr>
        <w:t>disciples</w:t>
      </w:r>
      <w:r w:rsidR="003256AA">
        <w:rPr>
          <w:rFonts w:ascii="Arial" w:eastAsia="Arial" w:hAnsi="Arial" w:cs="Arial"/>
          <w:bCs/>
          <w:sz w:val="24"/>
          <w:szCs w:val="24"/>
        </w:rPr>
        <w:t xml:space="preserve"> out two by two.  There is always the need to be in cooperation with others.</w:t>
      </w:r>
    </w:p>
    <w:p w14:paraId="1C7FC642" w14:textId="77777777" w:rsidR="00EE4A7D" w:rsidRPr="00164F06" w:rsidRDefault="00164F06" w:rsidP="009E6915">
      <w:pPr>
        <w:spacing w:after="100"/>
        <w:rPr>
          <w:rFonts w:ascii="Arial" w:eastAsia="Arial" w:hAnsi="Arial" w:cs="Arial"/>
          <w:bCs/>
          <w:sz w:val="24"/>
          <w:szCs w:val="24"/>
        </w:rPr>
      </w:pPr>
      <w:r w:rsidRPr="00164F06">
        <w:rPr>
          <w:rFonts w:ascii="Arial" w:eastAsia="Arial" w:hAnsi="Arial" w:cs="Arial"/>
          <w:bCs/>
          <w:sz w:val="24"/>
          <w:szCs w:val="24"/>
        </w:rPr>
        <w:t>The Book of Sirach</w:t>
      </w:r>
      <w:r>
        <w:rPr>
          <w:rFonts w:ascii="Arial" w:eastAsia="Arial" w:hAnsi="Arial" w:cs="Arial"/>
          <w:bCs/>
          <w:sz w:val="24"/>
          <w:szCs w:val="24"/>
        </w:rPr>
        <w:t xml:space="preserve"> (Ecclesiasticus) was written about 200 years before Jesus and contains advice on living a life in harmony with God’s teachings.  The passage for this Sunday offers perspectives on prayer.  God is attentive </w:t>
      </w:r>
      <w:r w:rsidR="00E95F6D">
        <w:rPr>
          <w:rFonts w:ascii="Arial" w:eastAsia="Arial" w:hAnsi="Arial" w:cs="Arial"/>
          <w:bCs/>
          <w:sz w:val="24"/>
          <w:szCs w:val="24"/>
        </w:rPr>
        <w:t>to the prayers of every person and shows no partiality.</w:t>
      </w:r>
      <w:r>
        <w:rPr>
          <w:rFonts w:ascii="Arial" w:eastAsia="Arial" w:hAnsi="Arial" w:cs="Arial"/>
          <w:bCs/>
          <w:sz w:val="24"/>
          <w:szCs w:val="24"/>
        </w:rPr>
        <w:t xml:space="preserve"> </w:t>
      </w:r>
      <w:r w:rsidR="00735DCF">
        <w:rPr>
          <w:rFonts w:ascii="Arial" w:eastAsia="Arial" w:hAnsi="Arial" w:cs="Arial"/>
          <w:bCs/>
          <w:sz w:val="24"/>
          <w:szCs w:val="24"/>
        </w:rPr>
        <w:t>Those of education and high standing do not have any advantage over the poor and marginalized people.  This is shown in the parable that Jesus tells in the Gospel.  While the widow and orphan did not often receive a hearing in ancient society, God hears their prayers.</w:t>
      </w:r>
      <w:r w:rsidR="00E95F6D">
        <w:rPr>
          <w:rFonts w:ascii="Arial" w:eastAsia="Arial" w:hAnsi="Arial" w:cs="Arial"/>
          <w:bCs/>
          <w:sz w:val="24"/>
          <w:szCs w:val="24"/>
        </w:rPr>
        <w:t xml:space="preserve">  God is attentive to those who serve God and to those who have no standing in society.  As expressed last week, one must wait upon God and be patient.  Prayer does not manipulate God.</w:t>
      </w:r>
    </w:p>
    <w:p w14:paraId="6CE5975C" w14:textId="77777777" w:rsidR="00EE4A7D" w:rsidRDefault="00E95F6D" w:rsidP="009E6915">
      <w:pPr>
        <w:spacing w:after="100"/>
        <w:rPr>
          <w:rFonts w:ascii="Arial" w:eastAsia="Arial" w:hAnsi="Arial" w:cs="Arial"/>
          <w:bCs/>
          <w:sz w:val="24"/>
          <w:szCs w:val="24"/>
        </w:rPr>
      </w:pPr>
      <w:r w:rsidRPr="00E95F6D">
        <w:rPr>
          <w:rFonts w:ascii="Arial" w:eastAsia="Arial" w:hAnsi="Arial" w:cs="Arial"/>
          <w:bCs/>
          <w:sz w:val="24"/>
          <w:szCs w:val="24"/>
        </w:rPr>
        <w:lastRenderedPageBreak/>
        <w:t>In the Letter to Timothy, Paul is presented as a model because of what he suffered.</w:t>
      </w:r>
      <w:r>
        <w:rPr>
          <w:rFonts w:ascii="Arial" w:eastAsia="Arial" w:hAnsi="Arial" w:cs="Arial"/>
          <w:bCs/>
          <w:sz w:val="24"/>
          <w:szCs w:val="24"/>
        </w:rPr>
        <w:t xml:space="preserve">  Even as the possibility of martyrdom grows stronger, Paul is not despairing because he knows that Christ has been with him</w:t>
      </w:r>
      <w:r w:rsidR="007B2153">
        <w:rPr>
          <w:rFonts w:ascii="Arial" w:eastAsia="Arial" w:hAnsi="Arial" w:cs="Arial"/>
          <w:bCs/>
          <w:sz w:val="24"/>
          <w:szCs w:val="24"/>
        </w:rPr>
        <w:t xml:space="preserve"> and will continue to be with him.  God had preserved him when others sought to kill him, when he was stoned, and when he was shipwrecked. God protected him that he might complete his mission of announcing the message of Christ to others.  He uses an athletic metaphor to describe his journey.  “I have competed well; I have finished the race; I have kept the faith.”  </w:t>
      </w:r>
      <w:r w:rsidR="002E3064">
        <w:rPr>
          <w:rFonts w:ascii="Arial" w:eastAsia="Arial" w:hAnsi="Arial" w:cs="Arial"/>
          <w:bCs/>
          <w:sz w:val="24"/>
          <w:szCs w:val="24"/>
        </w:rPr>
        <w:t xml:space="preserve">The sufferings that Paul experienced were not signs that God abandoned him but an opportunity to participate in the sufferings of Christ.  </w:t>
      </w:r>
      <w:r w:rsidR="007B2153">
        <w:rPr>
          <w:rFonts w:ascii="Arial" w:eastAsia="Arial" w:hAnsi="Arial" w:cs="Arial"/>
          <w:bCs/>
          <w:sz w:val="24"/>
          <w:szCs w:val="24"/>
        </w:rPr>
        <w:t xml:space="preserve">He is confident that God will continue to protect him and bring him to his ultimate goal of union with Christ.  </w:t>
      </w:r>
    </w:p>
    <w:p w14:paraId="3EEC85E7" w14:textId="77777777" w:rsidR="00E95F6D" w:rsidRDefault="007B2153" w:rsidP="009E6915">
      <w:pPr>
        <w:spacing w:after="100"/>
        <w:rPr>
          <w:rFonts w:ascii="Arial" w:eastAsia="Arial" w:hAnsi="Arial" w:cs="Arial"/>
          <w:b/>
          <w:bCs/>
          <w:sz w:val="24"/>
          <w:szCs w:val="24"/>
        </w:rPr>
      </w:pPr>
      <w:r>
        <w:rPr>
          <w:rFonts w:ascii="Arial" w:eastAsia="Arial" w:hAnsi="Arial" w:cs="Arial"/>
          <w:bCs/>
          <w:sz w:val="24"/>
          <w:szCs w:val="24"/>
        </w:rPr>
        <w:t xml:space="preserve">While there are hints of the Pharisee talking, (Paul had been a Pharisee), he is not saying that he has done this on his own.  It was Christ who stood by him and brought him through these difficulties.  </w:t>
      </w:r>
      <w:r w:rsidR="002E3064">
        <w:rPr>
          <w:rFonts w:ascii="Arial" w:eastAsia="Arial" w:hAnsi="Arial" w:cs="Arial"/>
          <w:bCs/>
          <w:sz w:val="24"/>
          <w:szCs w:val="24"/>
        </w:rPr>
        <w:t>Paul concludes by giving praise to God for God’s faithfulness and saving help.  Timothy is being urged to take Paul as a model.  This same message applies to us.  God will not abandon us</w:t>
      </w:r>
      <w:r w:rsidR="00CD7037">
        <w:rPr>
          <w:rFonts w:ascii="Arial" w:eastAsia="Arial" w:hAnsi="Arial" w:cs="Arial"/>
          <w:bCs/>
          <w:sz w:val="24"/>
          <w:szCs w:val="24"/>
        </w:rPr>
        <w:t xml:space="preserve"> but walks with us through every moment of life.</w:t>
      </w:r>
    </w:p>
    <w:p w14:paraId="12D9D4E6" w14:textId="77777777" w:rsidR="00E95F6D" w:rsidRDefault="00E95F6D" w:rsidP="009E6915">
      <w:pPr>
        <w:spacing w:after="100"/>
        <w:rPr>
          <w:rFonts w:ascii="Arial" w:eastAsia="Arial" w:hAnsi="Arial" w:cs="Arial"/>
          <w:b/>
          <w:bCs/>
          <w:sz w:val="24"/>
          <w:szCs w:val="24"/>
        </w:rPr>
      </w:pPr>
    </w:p>
    <w:p w14:paraId="49C93733" w14:textId="77777777" w:rsidR="00CD786F" w:rsidRDefault="005A1829" w:rsidP="009E6915">
      <w:pPr>
        <w:spacing w:after="100"/>
        <w:rPr>
          <w:rFonts w:ascii="Arial" w:eastAsia="Arial" w:hAnsi="Arial" w:cs="Arial"/>
          <w:sz w:val="24"/>
          <w:szCs w:val="24"/>
        </w:rPr>
      </w:pPr>
      <w:r w:rsidRPr="002C048E">
        <w:rPr>
          <w:rFonts w:ascii="Arial" w:eastAsia="Arial" w:hAnsi="Arial" w:cs="Arial"/>
          <w:b/>
          <w:bCs/>
          <w:sz w:val="24"/>
          <w:szCs w:val="24"/>
        </w:rPr>
        <w:t>Reflection Questions</w:t>
      </w:r>
      <w:r>
        <w:rPr>
          <w:rFonts w:ascii="Arial" w:eastAsia="Arial" w:hAnsi="Arial" w:cs="Arial"/>
          <w:sz w:val="24"/>
          <w:szCs w:val="24"/>
        </w:rPr>
        <w:t xml:space="preserve">: </w:t>
      </w:r>
    </w:p>
    <w:p w14:paraId="4757697B" w14:textId="77777777" w:rsidR="003256AA" w:rsidRDefault="003256AA" w:rsidP="009E6915">
      <w:pPr>
        <w:spacing w:after="100"/>
        <w:rPr>
          <w:rFonts w:ascii="Arial" w:eastAsia="Arial" w:hAnsi="Arial" w:cs="Arial"/>
          <w:sz w:val="24"/>
          <w:szCs w:val="24"/>
        </w:rPr>
      </w:pPr>
      <w:r>
        <w:rPr>
          <w:rFonts w:ascii="Arial" w:eastAsia="Arial" w:hAnsi="Arial" w:cs="Arial"/>
          <w:sz w:val="24"/>
          <w:szCs w:val="24"/>
        </w:rPr>
        <w:t>What are some of the ways that you pray?</w:t>
      </w:r>
    </w:p>
    <w:p w14:paraId="7F76783C" w14:textId="77777777" w:rsidR="003256AA" w:rsidRDefault="003256AA" w:rsidP="009E6915">
      <w:pPr>
        <w:spacing w:after="100"/>
        <w:rPr>
          <w:rFonts w:ascii="Arial" w:eastAsia="Arial" w:hAnsi="Arial" w:cs="Arial"/>
          <w:sz w:val="24"/>
          <w:szCs w:val="24"/>
        </w:rPr>
      </w:pPr>
      <w:r>
        <w:rPr>
          <w:rFonts w:ascii="Arial" w:eastAsia="Arial" w:hAnsi="Arial" w:cs="Arial"/>
          <w:sz w:val="24"/>
          <w:szCs w:val="24"/>
        </w:rPr>
        <w:t>How do you respond to those who do not display the deeds of religious living?</w:t>
      </w:r>
    </w:p>
    <w:p w14:paraId="7EEF8CDB" w14:textId="77777777" w:rsidR="00164F06" w:rsidRDefault="00164F06" w:rsidP="009E6915">
      <w:pPr>
        <w:spacing w:after="100"/>
        <w:rPr>
          <w:rFonts w:ascii="Arial" w:eastAsia="Arial" w:hAnsi="Arial" w:cs="Arial"/>
          <w:sz w:val="24"/>
          <w:szCs w:val="24"/>
        </w:rPr>
      </w:pPr>
      <w:r>
        <w:rPr>
          <w:rFonts w:ascii="Arial" w:eastAsia="Arial" w:hAnsi="Arial" w:cs="Arial"/>
          <w:sz w:val="24"/>
          <w:szCs w:val="24"/>
        </w:rPr>
        <w:t>What are some of the ways that you recognize God’s concern for you?</w:t>
      </w:r>
    </w:p>
    <w:p w14:paraId="46FB9F86" w14:textId="77777777" w:rsidR="003256AA" w:rsidRDefault="00CD7037" w:rsidP="009E6915">
      <w:pPr>
        <w:spacing w:after="100"/>
        <w:rPr>
          <w:rFonts w:ascii="Arial" w:eastAsia="Arial" w:hAnsi="Arial" w:cs="Arial"/>
          <w:sz w:val="24"/>
          <w:szCs w:val="24"/>
        </w:rPr>
      </w:pPr>
      <w:r>
        <w:rPr>
          <w:rFonts w:ascii="Arial" w:eastAsia="Arial" w:hAnsi="Arial" w:cs="Arial"/>
          <w:sz w:val="24"/>
          <w:szCs w:val="24"/>
        </w:rPr>
        <w:t>Where have you found strength in the challenges and sufferings of life?</w:t>
      </w:r>
    </w:p>
    <w:p w14:paraId="3E23BC29" w14:textId="77777777" w:rsidR="00E2617F" w:rsidRPr="00F3040B" w:rsidRDefault="00E2617F" w:rsidP="00AE0FE3">
      <w:pPr>
        <w:spacing w:after="80"/>
        <w:rPr>
          <w:rFonts w:ascii="Arial" w:eastAsia="Arial" w:hAnsi="Arial" w:cs="Arial"/>
          <w:sz w:val="24"/>
          <w:szCs w:val="24"/>
        </w:rPr>
      </w:pPr>
    </w:p>
    <w:p w14:paraId="7BF63A9F" w14:textId="77777777" w:rsidR="00254A89" w:rsidRDefault="005A1829" w:rsidP="0013321D">
      <w:pPr>
        <w:spacing w:after="80"/>
        <w:rPr>
          <w:rFonts w:ascii="Arial" w:eastAsia="Arial" w:hAnsi="Arial" w:cs="Arial"/>
          <w:b/>
          <w:bCs/>
          <w:sz w:val="24"/>
          <w:szCs w:val="24"/>
        </w:rPr>
      </w:pPr>
      <w:r w:rsidRPr="002C048E">
        <w:rPr>
          <w:rFonts w:ascii="Arial" w:eastAsia="Arial" w:hAnsi="Arial" w:cs="Arial"/>
          <w:b/>
          <w:bCs/>
          <w:sz w:val="24"/>
          <w:szCs w:val="24"/>
        </w:rPr>
        <w:t>Themes</w:t>
      </w:r>
      <w:r w:rsidR="009C2FB4">
        <w:rPr>
          <w:rFonts w:ascii="Arial" w:eastAsia="Arial" w:hAnsi="Arial" w:cs="Arial"/>
          <w:b/>
          <w:bCs/>
          <w:sz w:val="24"/>
          <w:szCs w:val="24"/>
        </w:rPr>
        <w:t>:</w:t>
      </w:r>
    </w:p>
    <w:p w14:paraId="3033DBC6" w14:textId="77777777" w:rsidR="00EE4A7D" w:rsidRDefault="00EE4A7D" w:rsidP="0013321D">
      <w:pPr>
        <w:spacing w:after="80"/>
        <w:rPr>
          <w:rFonts w:ascii="Arial" w:eastAsia="Arial" w:hAnsi="Arial" w:cs="Arial"/>
          <w:bCs/>
          <w:sz w:val="24"/>
          <w:szCs w:val="24"/>
        </w:rPr>
      </w:pPr>
      <w:r w:rsidRPr="00EE4A7D">
        <w:rPr>
          <w:rFonts w:ascii="Arial" w:eastAsia="Arial" w:hAnsi="Arial" w:cs="Arial"/>
          <w:bCs/>
          <w:sz w:val="24"/>
          <w:szCs w:val="24"/>
        </w:rPr>
        <w:t>Virtue of Humility</w:t>
      </w:r>
    </w:p>
    <w:p w14:paraId="50831811" w14:textId="77777777" w:rsidR="00EE4A7D" w:rsidRDefault="00EE4A7D" w:rsidP="0013321D">
      <w:pPr>
        <w:spacing w:after="80"/>
        <w:rPr>
          <w:rFonts w:ascii="Arial" w:eastAsia="Arial" w:hAnsi="Arial" w:cs="Arial"/>
          <w:bCs/>
          <w:sz w:val="24"/>
          <w:szCs w:val="24"/>
        </w:rPr>
      </w:pPr>
      <w:r>
        <w:rPr>
          <w:rFonts w:ascii="Arial" w:eastAsia="Arial" w:hAnsi="Arial" w:cs="Arial"/>
          <w:bCs/>
          <w:sz w:val="24"/>
          <w:szCs w:val="24"/>
        </w:rPr>
        <w:t>Forms of Prayer</w:t>
      </w:r>
    </w:p>
    <w:p w14:paraId="503F158C" w14:textId="77777777" w:rsidR="00EE4A7D" w:rsidRDefault="00EE4A7D" w:rsidP="0013321D">
      <w:pPr>
        <w:spacing w:after="80"/>
        <w:rPr>
          <w:rFonts w:ascii="Arial" w:eastAsia="Arial" w:hAnsi="Arial" w:cs="Arial"/>
          <w:bCs/>
          <w:sz w:val="24"/>
          <w:szCs w:val="24"/>
        </w:rPr>
      </w:pPr>
      <w:r>
        <w:rPr>
          <w:rFonts w:ascii="Arial" w:eastAsia="Arial" w:hAnsi="Arial" w:cs="Arial"/>
          <w:bCs/>
          <w:sz w:val="24"/>
          <w:szCs w:val="24"/>
        </w:rPr>
        <w:t>Admission of sinfulness</w:t>
      </w:r>
    </w:p>
    <w:p w14:paraId="1F2A7FBE" w14:textId="77777777" w:rsidR="00EE4A7D" w:rsidRDefault="00EE4A7D" w:rsidP="0013321D">
      <w:pPr>
        <w:spacing w:after="80"/>
        <w:rPr>
          <w:rFonts w:ascii="Arial" w:eastAsia="Arial" w:hAnsi="Arial" w:cs="Arial"/>
          <w:bCs/>
          <w:sz w:val="24"/>
          <w:szCs w:val="24"/>
        </w:rPr>
      </w:pPr>
      <w:r>
        <w:rPr>
          <w:rFonts w:ascii="Arial" w:eastAsia="Arial" w:hAnsi="Arial" w:cs="Arial"/>
          <w:bCs/>
          <w:sz w:val="24"/>
          <w:szCs w:val="24"/>
        </w:rPr>
        <w:t>Salvation as a gift from God</w:t>
      </w:r>
    </w:p>
    <w:p w14:paraId="3C73545F" w14:textId="77777777" w:rsidR="00164F06" w:rsidRPr="00EE4A7D" w:rsidRDefault="00164F06" w:rsidP="0013321D">
      <w:pPr>
        <w:spacing w:after="80"/>
        <w:rPr>
          <w:rFonts w:ascii="Arial" w:eastAsia="Arial" w:hAnsi="Arial" w:cs="Arial"/>
          <w:bCs/>
          <w:sz w:val="24"/>
          <w:szCs w:val="24"/>
        </w:rPr>
      </w:pPr>
      <w:r>
        <w:rPr>
          <w:rFonts w:ascii="Arial" w:eastAsia="Arial" w:hAnsi="Arial" w:cs="Arial"/>
          <w:bCs/>
          <w:sz w:val="24"/>
          <w:szCs w:val="24"/>
        </w:rPr>
        <w:t>God’s universal concern for each person</w:t>
      </w:r>
    </w:p>
    <w:p w14:paraId="2F788AC4" w14:textId="77777777" w:rsidR="00597FC8" w:rsidRPr="00EE4A7D" w:rsidRDefault="00597FC8">
      <w:pPr>
        <w:spacing w:after="0"/>
        <w:rPr>
          <w:rFonts w:ascii="Arial" w:eastAsia="Arial" w:hAnsi="Arial" w:cs="Arial"/>
        </w:rPr>
      </w:pPr>
    </w:p>
    <w:p w14:paraId="3E705B44" w14:textId="77777777" w:rsidR="0081600E" w:rsidRDefault="005A1829" w:rsidP="0013321D">
      <w:pPr>
        <w:spacing w:after="120"/>
        <w:rPr>
          <w:rFonts w:ascii="Arial" w:eastAsia="Arial" w:hAnsi="Arial" w:cs="Arial"/>
          <w:b/>
          <w:bCs/>
          <w:sz w:val="24"/>
          <w:szCs w:val="24"/>
        </w:rPr>
      </w:pPr>
      <w:r w:rsidRPr="002C048E">
        <w:rPr>
          <w:rFonts w:ascii="Arial" w:eastAsia="Arial" w:hAnsi="Arial" w:cs="Arial"/>
          <w:b/>
          <w:bCs/>
          <w:sz w:val="24"/>
          <w:szCs w:val="24"/>
        </w:rPr>
        <w:t>Prayer Suggestions:</w:t>
      </w:r>
    </w:p>
    <w:p w14:paraId="776A2647" w14:textId="77777777" w:rsidR="00EE4A7D" w:rsidRPr="00EE4A7D" w:rsidRDefault="00EE4A7D" w:rsidP="00EE4A7D">
      <w:pPr>
        <w:spacing w:after="0" w:line="240" w:lineRule="auto"/>
        <w:rPr>
          <w:rFonts w:ascii="Times New Roman" w:eastAsia="Times New Roman" w:hAnsi="Times New Roman" w:cs="Times New Roman"/>
          <w:sz w:val="24"/>
          <w:szCs w:val="24"/>
        </w:rPr>
      </w:pPr>
      <w:r w:rsidRPr="00EE4A7D">
        <w:rPr>
          <w:rFonts w:ascii="Arial" w:eastAsia="Times New Roman" w:hAnsi="Arial" w:cs="Arial"/>
          <w:color w:val="000000"/>
          <w:sz w:val="24"/>
          <w:szCs w:val="24"/>
        </w:rPr>
        <w:t>For freedom of spirit: that God will help us surrender our pride, grow in our ability to be honest with ourselves, and truthfully acknowledge our strengths and weaknesses</w:t>
      </w:r>
    </w:p>
    <w:p w14:paraId="3E4B652F" w14:textId="77777777" w:rsidR="00EE4A7D" w:rsidRPr="00EE4A7D" w:rsidRDefault="00EE4A7D" w:rsidP="00EE4A7D">
      <w:pPr>
        <w:spacing w:after="0" w:line="240" w:lineRule="auto"/>
        <w:rPr>
          <w:rFonts w:ascii="Times New Roman" w:eastAsia="Times New Roman" w:hAnsi="Times New Roman" w:cs="Times New Roman"/>
          <w:sz w:val="16"/>
          <w:szCs w:val="16"/>
        </w:rPr>
      </w:pPr>
    </w:p>
    <w:p w14:paraId="6D758B6C" w14:textId="77777777" w:rsidR="00EE4A7D" w:rsidRPr="00EE4A7D" w:rsidRDefault="00EE4A7D" w:rsidP="00EE4A7D">
      <w:pPr>
        <w:spacing w:after="0" w:line="240" w:lineRule="auto"/>
        <w:rPr>
          <w:rFonts w:ascii="Times New Roman" w:eastAsia="Times New Roman" w:hAnsi="Times New Roman" w:cs="Times New Roman"/>
          <w:sz w:val="24"/>
          <w:szCs w:val="24"/>
        </w:rPr>
      </w:pPr>
      <w:r w:rsidRPr="00EE4A7D">
        <w:rPr>
          <w:rFonts w:ascii="Arial" w:eastAsia="Times New Roman" w:hAnsi="Arial" w:cs="Arial"/>
          <w:color w:val="000000"/>
          <w:sz w:val="24"/>
          <w:szCs w:val="24"/>
        </w:rPr>
        <w:t>For a spirit of gratitude: that we may recognize that all our gifts, possessions, and opportunities are gifts from God and place each of them in the service of God</w:t>
      </w:r>
    </w:p>
    <w:p w14:paraId="517295C9" w14:textId="77777777" w:rsidR="00EE4A7D" w:rsidRPr="00EE4A7D" w:rsidRDefault="00EE4A7D" w:rsidP="0013321D">
      <w:pPr>
        <w:spacing w:after="120"/>
        <w:rPr>
          <w:rFonts w:ascii="Arial" w:eastAsia="Arial" w:hAnsi="Arial" w:cs="Arial"/>
          <w:b/>
          <w:bCs/>
          <w:sz w:val="16"/>
          <w:szCs w:val="16"/>
        </w:rPr>
      </w:pPr>
    </w:p>
    <w:p w14:paraId="33E91B0F" w14:textId="77777777" w:rsidR="00EE4A7D" w:rsidRDefault="00EE4A7D" w:rsidP="0013321D">
      <w:pPr>
        <w:spacing w:after="120"/>
        <w:rPr>
          <w:rFonts w:ascii="Arial" w:hAnsi="Arial" w:cs="Arial"/>
          <w:color w:val="000000"/>
        </w:rPr>
      </w:pPr>
      <w:r>
        <w:rPr>
          <w:rFonts w:ascii="Arial" w:hAnsi="Arial" w:cs="Arial"/>
          <w:color w:val="000000"/>
        </w:rPr>
        <w:t>For growth in prayer: that the Spirit will teach us how to pray so that we may deepen our intimacy with God and our acceptance of God’s kindness and forgiveness</w:t>
      </w:r>
    </w:p>
    <w:p w14:paraId="10BFDC87" w14:textId="77777777" w:rsidR="00CD7037" w:rsidRPr="00CD7037" w:rsidRDefault="00CD7037" w:rsidP="0013321D">
      <w:pPr>
        <w:spacing w:after="120"/>
        <w:rPr>
          <w:rFonts w:ascii="Arial" w:hAnsi="Arial" w:cs="Arial"/>
          <w:color w:val="000000"/>
          <w:sz w:val="10"/>
          <w:szCs w:val="10"/>
        </w:rPr>
      </w:pPr>
    </w:p>
    <w:p w14:paraId="2B7BE4DC" w14:textId="77777777" w:rsidR="00CD7037" w:rsidRDefault="00CD7037" w:rsidP="0013321D">
      <w:pPr>
        <w:spacing w:after="120"/>
        <w:rPr>
          <w:rFonts w:ascii="Arial" w:eastAsia="Arial" w:hAnsi="Arial" w:cs="Arial"/>
          <w:b/>
          <w:bCs/>
          <w:sz w:val="24"/>
          <w:szCs w:val="24"/>
        </w:rPr>
      </w:pPr>
      <w:r>
        <w:rPr>
          <w:rFonts w:ascii="Arial" w:hAnsi="Arial" w:cs="Arial"/>
          <w:color w:val="000000"/>
        </w:rPr>
        <w:t xml:space="preserve">For all who are suffering or experiencing </w:t>
      </w:r>
      <w:r w:rsidR="005A1596">
        <w:rPr>
          <w:rFonts w:ascii="Arial" w:hAnsi="Arial" w:cs="Arial"/>
          <w:color w:val="000000"/>
        </w:rPr>
        <w:t>persecution</w:t>
      </w:r>
      <w:r>
        <w:rPr>
          <w:rFonts w:ascii="Arial" w:hAnsi="Arial" w:cs="Arial"/>
          <w:color w:val="000000"/>
        </w:rPr>
        <w:t>: that God will comfort and strengthen them and bring them safely through their trial</w:t>
      </w:r>
    </w:p>
    <w:p w14:paraId="4B07A024" w14:textId="77777777" w:rsidR="00275893" w:rsidRPr="00BA0691" w:rsidRDefault="00275893" w:rsidP="00C9537E">
      <w:pPr>
        <w:rPr>
          <w:rFonts w:ascii="Arial" w:eastAsia="Arial" w:hAnsi="Arial" w:cs="Arial"/>
          <w:sz w:val="16"/>
          <w:szCs w:val="16"/>
        </w:rPr>
      </w:pPr>
    </w:p>
    <w:p w14:paraId="7E976535" w14:textId="77777777" w:rsidR="00AD5BFA" w:rsidRDefault="005A1829"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9B4"/>
    <w:multiLevelType w:val="hybridMultilevel"/>
    <w:tmpl w:val="C9AC4682"/>
    <w:lvl w:ilvl="0" w:tplc="99A83E78">
      <w:start w:val="1"/>
      <w:numFmt w:val="decimal"/>
      <w:lvlText w:val="%1."/>
      <w:lvlJc w:val="left"/>
      <w:pPr>
        <w:ind w:left="720" w:hanging="360"/>
      </w:pPr>
    </w:lvl>
    <w:lvl w:ilvl="1" w:tplc="DEE45AF4" w:tentative="1">
      <w:start w:val="1"/>
      <w:numFmt w:val="lowerLetter"/>
      <w:lvlText w:val="%2."/>
      <w:lvlJc w:val="left"/>
      <w:pPr>
        <w:ind w:left="1440" w:hanging="360"/>
      </w:pPr>
    </w:lvl>
    <w:lvl w:ilvl="2" w:tplc="A156D91A" w:tentative="1">
      <w:start w:val="1"/>
      <w:numFmt w:val="lowerRoman"/>
      <w:lvlText w:val="%3."/>
      <w:lvlJc w:val="right"/>
      <w:pPr>
        <w:ind w:left="2160" w:hanging="180"/>
      </w:pPr>
    </w:lvl>
    <w:lvl w:ilvl="3" w:tplc="6A7A2F9A" w:tentative="1">
      <w:start w:val="1"/>
      <w:numFmt w:val="decimal"/>
      <w:lvlText w:val="%4."/>
      <w:lvlJc w:val="left"/>
      <w:pPr>
        <w:ind w:left="2880" w:hanging="360"/>
      </w:pPr>
    </w:lvl>
    <w:lvl w:ilvl="4" w:tplc="7F066A74" w:tentative="1">
      <w:start w:val="1"/>
      <w:numFmt w:val="lowerLetter"/>
      <w:lvlText w:val="%5."/>
      <w:lvlJc w:val="left"/>
      <w:pPr>
        <w:ind w:left="3600" w:hanging="360"/>
      </w:pPr>
    </w:lvl>
    <w:lvl w:ilvl="5" w:tplc="60482826" w:tentative="1">
      <w:start w:val="1"/>
      <w:numFmt w:val="lowerRoman"/>
      <w:lvlText w:val="%6."/>
      <w:lvlJc w:val="right"/>
      <w:pPr>
        <w:ind w:left="4320" w:hanging="180"/>
      </w:pPr>
    </w:lvl>
    <w:lvl w:ilvl="6" w:tplc="AF026904" w:tentative="1">
      <w:start w:val="1"/>
      <w:numFmt w:val="decimal"/>
      <w:lvlText w:val="%7."/>
      <w:lvlJc w:val="left"/>
      <w:pPr>
        <w:ind w:left="5040" w:hanging="360"/>
      </w:pPr>
    </w:lvl>
    <w:lvl w:ilvl="7" w:tplc="417220E6" w:tentative="1">
      <w:start w:val="1"/>
      <w:numFmt w:val="lowerLetter"/>
      <w:lvlText w:val="%8."/>
      <w:lvlJc w:val="left"/>
      <w:pPr>
        <w:ind w:left="5760" w:hanging="360"/>
      </w:pPr>
    </w:lvl>
    <w:lvl w:ilvl="8" w:tplc="9856BEA2" w:tentative="1">
      <w:start w:val="1"/>
      <w:numFmt w:val="lowerRoman"/>
      <w:lvlText w:val="%9."/>
      <w:lvlJc w:val="right"/>
      <w:pPr>
        <w:ind w:left="6480" w:hanging="180"/>
      </w:pPr>
    </w:lvl>
  </w:abstractNum>
  <w:abstractNum w:abstractNumId="1"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556E1"/>
    <w:multiLevelType w:val="hybridMultilevel"/>
    <w:tmpl w:val="6576F048"/>
    <w:lvl w:ilvl="0" w:tplc="1BD63C72">
      <w:start w:val="1"/>
      <w:numFmt w:val="decimal"/>
      <w:lvlText w:val="%1."/>
      <w:lvlJc w:val="left"/>
      <w:pPr>
        <w:ind w:left="720" w:hanging="360"/>
      </w:pPr>
    </w:lvl>
    <w:lvl w:ilvl="1" w:tplc="754A3A60" w:tentative="1">
      <w:start w:val="1"/>
      <w:numFmt w:val="lowerLetter"/>
      <w:lvlText w:val="%2."/>
      <w:lvlJc w:val="left"/>
      <w:pPr>
        <w:ind w:left="1440" w:hanging="360"/>
      </w:pPr>
    </w:lvl>
    <w:lvl w:ilvl="2" w:tplc="C232A1D4" w:tentative="1">
      <w:start w:val="1"/>
      <w:numFmt w:val="lowerRoman"/>
      <w:lvlText w:val="%3."/>
      <w:lvlJc w:val="right"/>
      <w:pPr>
        <w:ind w:left="2160" w:hanging="180"/>
      </w:pPr>
    </w:lvl>
    <w:lvl w:ilvl="3" w:tplc="E0129390" w:tentative="1">
      <w:start w:val="1"/>
      <w:numFmt w:val="decimal"/>
      <w:lvlText w:val="%4."/>
      <w:lvlJc w:val="left"/>
      <w:pPr>
        <w:ind w:left="2880" w:hanging="360"/>
      </w:pPr>
    </w:lvl>
    <w:lvl w:ilvl="4" w:tplc="5E320ED8" w:tentative="1">
      <w:start w:val="1"/>
      <w:numFmt w:val="lowerLetter"/>
      <w:lvlText w:val="%5."/>
      <w:lvlJc w:val="left"/>
      <w:pPr>
        <w:ind w:left="3600" w:hanging="360"/>
      </w:pPr>
    </w:lvl>
    <w:lvl w:ilvl="5" w:tplc="D2D6D59E" w:tentative="1">
      <w:start w:val="1"/>
      <w:numFmt w:val="lowerRoman"/>
      <w:lvlText w:val="%6."/>
      <w:lvlJc w:val="right"/>
      <w:pPr>
        <w:ind w:left="4320" w:hanging="180"/>
      </w:pPr>
    </w:lvl>
    <w:lvl w:ilvl="6" w:tplc="BC0C8B00" w:tentative="1">
      <w:start w:val="1"/>
      <w:numFmt w:val="decimal"/>
      <w:lvlText w:val="%7."/>
      <w:lvlJc w:val="left"/>
      <w:pPr>
        <w:ind w:left="5040" w:hanging="360"/>
      </w:pPr>
    </w:lvl>
    <w:lvl w:ilvl="7" w:tplc="0742CD80" w:tentative="1">
      <w:start w:val="1"/>
      <w:numFmt w:val="lowerLetter"/>
      <w:lvlText w:val="%8."/>
      <w:lvlJc w:val="left"/>
      <w:pPr>
        <w:ind w:left="5760" w:hanging="360"/>
      </w:pPr>
    </w:lvl>
    <w:lvl w:ilvl="8" w:tplc="3E6622BC" w:tentative="1">
      <w:start w:val="1"/>
      <w:numFmt w:val="lowerRoman"/>
      <w:lvlText w:val="%9."/>
      <w:lvlJc w:val="right"/>
      <w:pPr>
        <w:ind w:left="6480" w:hanging="180"/>
      </w:pPr>
    </w:lvl>
  </w:abstractNum>
  <w:abstractNum w:abstractNumId="3"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141E1"/>
    <w:rsid w:val="000306C9"/>
    <w:rsid w:val="00031C1E"/>
    <w:rsid w:val="00052041"/>
    <w:rsid w:val="000B0D42"/>
    <w:rsid w:val="000B772B"/>
    <w:rsid w:val="000C7BAB"/>
    <w:rsid w:val="00100EE9"/>
    <w:rsid w:val="001044F2"/>
    <w:rsid w:val="001078CF"/>
    <w:rsid w:val="00113BBE"/>
    <w:rsid w:val="0013321D"/>
    <w:rsid w:val="00147EB6"/>
    <w:rsid w:val="00164F06"/>
    <w:rsid w:val="00165A57"/>
    <w:rsid w:val="00177A83"/>
    <w:rsid w:val="001A1478"/>
    <w:rsid w:val="001B1A42"/>
    <w:rsid w:val="001E2814"/>
    <w:rsid w:val="001E3F2C"/>
    <w:rsid w:val="00205074"/>
    <w:rsid w:val="0022225D"/>
    <w:rsid w:val="002273C9"/>
    <w:rsid w:val="002347F6"/>
    <w:rsid w:val="00247F31"/>
    <w:rsid w:val="00254A89"/>
    <w:rsid w:val="00275893"/>
    <w:rsid w:val="00287281"/>
    <w:rsid w:val="00293577"/>
    <w:rsid w:val="00296C3E"/>
    <w:rsid w:val="002A19D8"/>
    <w:rsid w:val="002C048E"/>
    <w:rsid w:val="002C1AF4"/>
    <w:rsid w:val="002D253F"/>
    <w:rsid w:val="002D42D0"/>
    <w:rsid w:val="002D7672"/>
    <w:rsid w:val="002E3064"/>
    <w:rsid w:val="0032210C"/>
    <w:rsid w:val="003227DC"/>
    <w:rsid w:val="003256AA"/>
    <w:rsid w:val="00375A23"/>
    <w:rsid w:val="00387661"/>
    <w:rsid w:val="003A34D7"/>
    <w:rsid w:val="003B2550"/>
    <w:rsid w:val="003C0F9C"/>
    <w:rsid w:val="003C2047"/>
    <w:rsid w:val="003C28C7"/>
    <w:rsid w:val="003D4713"/>
    <w:rsid w:val="003D61AA"/>
    <w:rsid w:val="003E3863"/>
    <w:rsid w:val="003E52A2"/>
    <w:rsid w:val="003F20D0"/>
    <w:rsid w:val="00400C7F"/>
    <w:rsid w:val="0040182E"/>
    <w:rsid w:val="00404C65"/>
    <w:rsid w:val="00421104"/>
    <w:rsid w:val="00421CFA"/>
    <w:rsid w:val="0042556A"/>
    <w:rsid w:val="0043179B"/>
    <w:rsid w:val="0043383F"/>
    <w:rsid w:val="00434968"/>
    <w:rsid w:val="00442782"/>
    <w:rsid w:val="00456204"/>
    <w:rsid w:val="00462B61"/>
    <w:rsid w:val="00466F35"/>
    <w:rsid w:val="00474C3B"/>
    <w:rsid w:val="0047584D"/>
    <w:rsid w:val="00476663"/>
    <w:rsid w:val="00477AC8"/>
    <w:rsid w:val="00493EC0"/>
    <w:rsid w:val="004968E5"/>
    <w:rsid w:val="00497259"/>
    <w:rsid w:val="004B0553"/>
    <w:rsid w:val="004B068A"/>
    <w:rsid w:val="004F082A"/>
    <w:rsid w:val="00511BEA"/>
    <w:rsid w:val="00514743"/>
    <w:rsid w:val="00516473"/>
    <w:rsid w:val="00520969"/>
    <w:rsid w:val="00536031"/>
    <w:rsid w:val="00563624"/>
    <w:rsid w:val="005773DD"/>
    <w:rsid w:val="00577AEE"/>
    <w:rsid w:val="00580F78"/>
    <w:rsid w:val="00597FC8"/>
    <w:rsid w:val="005A1596"/>
    <w:rsid w:val="005A1829"/>
    <w:rsid w:val="005A3FDA"/>
    <w:rsid w:val="005A7C82"/>
    <w:rsid w:val="005A7FD1"/>
    <w:rsid w:val="005B25AC"/>
    <w:rsid w:val="00607DBA"/>
    <w:rsid w:val="0061189F"/>
    <w:rsid w:val="0063041E"/>
    <w:rsid w:val="0064013E"/>
    <w:rsid w:val="00661BEF"/>
    <w:rsid w:val="00664B94"/>
    <w:rsid w:val="00665FBF"/>
    <w:rsid w:val="0067601A"/>
    <w:rsid w:val="00680D41"/>
    <w:rsid w:val="006C2271"/>
    <w:rsid w:val="006D5F83"/>
    <w:rsid w:val="006E04D6"/>
    <w:rsid w:val="006E0598"/>
    <w:rsid w:val="006E5CE7"/>
    <w:rsid w:val="006F3CD7"/>
    <w:rsid w:val="00703628"/>
    <w:rsid w:val="00735DCF"/>
    <w:rsid w:val="00742F0E"/>
    <w:rsid w:val="0075294C"/>
    <w:rsid w:val="00765A4E"/>
    <w:rsid w:val="007676CE"/>
    <w:rsid w:val="0077639F"/>
    <w:rsid w:val="007779AA"/>
    <w:rsid w:val="0079131C"/>
    <w:rsid w:val="00795813"/>
    <w:rsid w:val="007B2153"/>
    <w:rsid w:val="007B583B"/>
    <w:rsid w:val="007B5F7B"/>
    <w:rsid w:val="007C0F04"/>
    <w:rsid w:val="007E57BD"/>
    <w:rsid w:val="008056CD"/>
    <w:rsid w:val="008102D1"/>
    <w:rsid w:val="00811684"/>
    <w:rsid w:val="00812606"/>
    <w:rsid w:val="00814F70"/>
    <w:rsid w:val="0081600E"/>
    <w:rsid w:val="00823FDB"/>
    <w:rsid w:val="008502C0"/>
    <w:rsid w:val="00857187"/>
    <w:rsid w:val="00866CBD"/>
    <w:rsid w:val="008700A5"/>
    <w:rsid w:val="008A2D67"/>
    <w:rsid w:val="008A39A6"/>
    <w:rsid w:val="008A5047"/>
    <w:rsid w:val="008C76F8"/>
    <w:rsid w:val="008E42AF"/>
    <w:rsid w:val="008E79EF"/>
    <w:rsid w:val="009449D8"/>
    <w:rsid w:val="00944C12"/>
    <w:rsid w:val="00967072"/>
    <w:rsid w:val="0099158D"/>
    <w:rsid w:val="00994731"/>
    <w:rsid w:val="0099663E"/>
    <w:rsid w:val="009B2B10"/>
    <w:rsid w:val="009C2FB4"/>
    <w:rsid w:val="009D7644"/>
    <w:rsid w:val="009E6915"/>
    <w:rsid w:val="00A108C7"/>
    <w:rsid w:val="00A36FC0"/>
    <w:rsid w:val="00A50D61"/>
    <w:rsid w:val="00A54147"/>
    <w:rsid w:val="00A544C4"/>
    <w:rsid w:val="00A5587F"/>
    <w:rsid w:val="00A6021D"/>
    <w:rsid w:val="00A637A0"/>
    <w:rsid w:val="00A661BF"/>
    <w:rsid w:val="00A76A31"/>
    <w:rsid w:val="00A90FBA"/>
    <w:rsid w:val="00AA24A7"/>
    <w:rsid w:val="00AA69CB"/>
    <w:rsid w:val="00AB63E7"/>
    <w:rsid w:val="00AC5850"/>
    <w:rsid w:val="00AD5BFA"/>
    <w:rsid w:val="00AE0FE3"/>
    <w:rsid w:val="00B03055"/>
    <w:rsid w:val="00B17028"/>
    <w:rsid w:val="00B27023"/>
    <w:rsid w:val="00B31D83"/>
    <w:rsid w:val="00B36A57"/>
    <w:rsid w:val="00B42B8D"/>
    <w:rsid w:val="00B7233F"/>
    <w:rsid w:val="00B7625B"/>
    <w:rsid w:val="00B767F0"/>
    <w:rsid w:val="00B93E81"/>
    <w:rsid w:val="00BA0691"/>
    <w:rsid w:val="00BA2C60"/>
    <w:rsid w:val="00BA6D8D"/>
    <w:rsid w:val="00BB7FBF"/>
    <w:rsid w:val="00BD7884"/>
    <w:rsid w:val="00BE44C6"/>
    <w:rsid w:val="00C015D1"/>
    <w:rsid w:val="00C050A7"/>
    <w:rsid w:val="00C07761"/>
    <w:rsid w:val="00C32D31"/>
    <w:rsid w:val="00C468D9"/>
    <w:rsid w:val="00C65BB5"/>
    <w:rsid w:val="00C70DB9"/>
    <w:rsid w:val="00C8248B"/>
    <w:rsid w:val="00C9425D"/>
    <w:rsid w:val="00C9537E"/>
    <w:rsid w:val="00CA08EE"/>
    <w:rsid w:val="00CD4672"/>
    <w:rsid w:val="00CD7037"/>
    <w:rsid w:val="00CD786F"/>
    <w:rsid w:val="00D021AF"/>
    <w:rsid w:val="00D16E47"/>
    <w:rsid w:val="00D3539B"/>
    <w:rsid w:val="00D60A1D"/>
    <w:rsid w:val="00D62161"/>
    <w:rsid w:val="00D81141"/>
    <w:rsid w:val="00D87008"/>
    <w:rsid w:val="00D92121"/>
    <w:rsid w:val="00DA21B8"/>
    <w:rsid w:val="00DA2BD8"/>
    <w:rsid w:val="00DA554C"/>
    <w:rsid w:val="00DB3769"/>
    <w:rsid w:val="00DB424A"/>
    <w:rsid w:val="00DB586B"/>
    <w:rsid w:val="00DC2A74"/>
    <w:rsid w:val="00DD088F"/>
    <w:rsid w:val="00DD786F"/>
    <w:rsid w:val="00DF3FA7"/>
    <w:rsid w:val="00DF4DDC"/>
    <w:rsid w:val="00DF5151"/>
    <w:rsid w:val="00DF66BE"/>
    <w:rsid w:val="00E16112"/>
    <w:rsid w:val="00E16DE7"/>
    <w:rsid w:val="00E217A6"/>
    <w:rsid w:val="00E228BE"/>
    <w:rsid w:val="00E2617F"/>
    <w:rsid w:val="00E31098"/>
    <w:rsid w:val="00E31145"/>
    <w:rsid w:val="00E563D5"/>
    <w:rsid w:val="00E6042C"/>
    <w:rsid w:val="00E6280F"/>
    <w:rsid w:val="00E63BA3"/>
    <w:rsid w:val="00E85298"/>
    <w:rsid w:val="00E95F6D"/>
    <w:rsid w:val="00EA4177"/>
    <w:rsid w:val="00EB2675"/>
    <w:rsid w:val="00EB416D"/>
    <w:rsid w:val="00EB6CEB"/>
    <w:rsid w:val="00EB7122"/>
    <w:rsid w:val="00EE4A7D"/>
    <w:rsid w:val="00F04E86"/>
    <w:rsid w:val="00F10F95"/>
    <w:rsid w:val="00F11570"/>
    <w:rsid w:val="00F13B2A"/>
    <w:rsid w:val="00F13EB3"/>
    <w:rsid w:val="00F25F51"/>
    <w:rsid w:val="00F3040B"/>
    <w:rsid w:val="00F34643"/>
    <w:rsid w:val="00F45D95"/>
    <w:rsid w:val="00F473DB"/>
    <w:rsid w:val="00F56CE2"/>
    <w:rsid w:val="00F8069E"/>
    <w:rsid w:val="00F91839"/>
    <w:rsid w:val="00F96F2B"/>
    <w:rsid w:val="00FA02D2"/>
    <w:rsid w:val="00FA3752"/>
    <w:rsid w:val="00FB2A5E"/>
    <w:rsid w:val="00FB61E3"/>
    <w:rsid w:val="00FC4DE7"/>
    <w:rsid w:val="00FC5D4B"/>
    <w:rsid w:val="00FD23B4"/>
    <w:rsid w:val="00FD3A38"/>
    <w:rsid w:val="00FE076B"/>
    <w:rsid w:val="00FE4141"/>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D855"/>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 w:type="character" w:customStyle="1" w:styleId="UnresolvedMention3">
    <w:name w:val="Unresolved Mention3"/>
    <w:basedOn w:val="DefaultParagraphFont"/>
    <w:uiPriority w:val="99"/>
    <w:semiHidden/>
    <w:unhideWhenUsed/>
    <w:rsid w:val="00C65BB5"/>
    <w:rPr>
      <w:color w:val="605E5C"/>
      <w:shd w:val="clear" w:color="auto" w:fill="E1DFDD"/>
    </w:rPr>
  </w:style>
  <w:style w:type="character" w:customStyle="1" w:styleId="UnresolvedMention4">
    <w:name w:val="Unresolved Mention4"/>
    <w:basedOn w:val="DefaultParagraphFont"/>
    <w:uiPriority w:val="99"/>
    <w:semiHidden/>
    <w:unhideWhenUsed/>
    <w:rsid w:val="00944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9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1822.cfm" TargetMode="External"/><Relationship Id="rId3" Type="http://schemas.openxmlformats.org/officeDocument/2006/relationships/numbering" Target="numbering.xml"/><Relationship Id="rId7" Type="http://schemas.openxmlformats.org/officeDocument/2006/relationships/hyperlink" Target="https://bible.usccb.org/bible/readings/091822.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B4A861C4-9458-4AE0-B4B7-5E8CC5A0FB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2022-10-20T17:15:00Z</dcterms:created>
  <dcterms:modified xsi:type="dcterms:W3CDTF">2022-10-20T17:15:00Z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fc66637d8f6ba2ccc3ac9a788bd38fb64140a0f6aade185a3139a54d15eb773e</vt:lpwstr>
  </property>
</Properties>
</file>